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718F" w14:textId="0E398102" w:rsidR="00470F11" w:rsidRPr="00470248" w:rsidRDefault="009174B7" w:rsidP="00CA1109">
      <w:pPr>
        <w:spacing w:after="0"/>
        <w:jc w:val="center"/>
        <w:rPr>
          <w:rFonts w:cstheme="minorHAnsi"/>
          <w:b/>
          <w:iCs/>
          <w:color w:val="000000" w:themeColor="text1"/>
          <w:sz w:val="32"/>
          <w:szCs w:val="32"/>
        </w:rPr>
      </w:pPr>
      <w:r w:rsidRPr="00470248">
        <w:rPr>
          <w:rFonts w:cstheme="minorHAnsi"/>
          <w:b/>
          <w:iCs/>
          <w:color w:val="000000" w:themeColor="text1"/>
          <w:sz w:val="32"/>
          <w:szCs w:val="32"/>
        </w:rPr>
        <w:t>Tematické okruhy z</w:t>
      </w:r>
      <w:r w:rsidR="00AD22AB">
        <w:rPr>
          <w:rFonts w:cstheme="minorHAnsi"/>
          <w:b/>
          <w:iCs/>
          <w:color w:val="000000" w:themeColor="text1"/>
          <w:sz w:val="32"/>
          <w:szCs w:val="32"/>
        </w:rPr>
        <w:t> hudební výchovy</w:t>
      </w:r>
      <w:r w:rsidRPr="00470248">
        <w:rPr>
          <w:rFonts w:cstheme="minorHAnsi"/>
          <w:b/>
          <w:iCs/>
          <w:color w:val="000000" w:themeColor="text1"/>
          <w:sz w:val="32"/>
          <w:szCs w:val="32"/>
        </w:rPr>
        <w:t xml:space="preserve"> ke SZZ</w:t>
      </w:r>
    </w:p>
    <w:p w14:paraId="6D8E58FC" w14:textId="26B12464" w:rsidR="009174B7" w:rsidRPr="00470248" w:rsidRDefault="009174B7" w:rsidP="00CA1109">
      <w:pPr>
        <w:spacing w:after="0"/>
        <w:jc w:val="center"/>
        <w:rPr>
          <w:rFonts w:cstheme="minorHAnsi"/>
          <w:b/>
          <w:iCs/>
          <w:color w:val="000000" w:themeColor="text1"/>
          <w:sz w:val="32"/>
          <w:szCs w:val="32"/>
        </w:rPr>
      </w:pPr>
      <w:r w:rsidRPr="00470248">
        <w:rPr>
          <w:rFonts w:cstheme="minorHAnsi"/>
          <w:b/>
          <w:iCs/>
          <w:color w:val="000000" w:themeColor="text1"/>
          <w:sz w:val="32"/>
          <w:szCs w:val="32"/>
        </w:rPr>
        <w:t>UČITELSTVÍ PRO MATEŘSKÉ ŠKOLY</w:t>
      </w:r>
    </w:p>
    <w:p w14:paraId="443453D4" w14:textId="422D4EC4" w:rsidR="00DE2CCE" w:rsidRPr="00470248" w:rsidRDefault="00DE2CCE" w:rsidP="00CA1109">
      <w:pPr>
        <w:spacing w:after="0"/>
        <w:jc w:val="center"/>
        <w:rPr>
          <w:rFonts w:cstheme="minorHAnsi"/>
          <w:b/>
          <w:iCs/>
          <w:color w:val="000000" w:themeColor="text1"/>
          <w:sz w:val="24"/>
          <w:szCs w:val="32"/>
        </w:rPr>
      </w:pPr>
    </w:p>
    <w:p w14:paraId="00404041" w14:textId="7C288E48" w:rsidR="009174B7" w:rsidRPr="00470248" w:rsidRDefault="004B1C99" w:rsidP="003F31E8">
      <w:pPr>
        <w:spacing w:after="0"/>
        <w:jc w:val="center"/>
        <w:rPr>
          <w:rFonts w:cstheme="minorHAnsi"/>
          <w:b/>
          <w:iCs/>
          <w:color w:val="FF0000"/>
          <w:sz w:val="32"/>
          <w:szCs w:val="40"/>
        </w:rPr>
      </w:pPr>
      <w:r w:rsidRPr="00470248">
        <w:rPr>
          <w:rFonts w:cstheme="minorHAnsi"/>
          <w:b/>
          <w:iCs/>
          <w:color w:val="FF0000"/>
          <w:sz w:val="32"/>
          <w:szCs w:val="40"/>
        </w:rPr>
        <w:t>9/2023</w:t>
      </w:r>
    </w:p>
    <w:p w14:paraId="25C8767D" w14:textId="7C0D2A23" w:rsidR="00F80799" w:rsidRDefault="00F80799" w:rsidP="00F80799">
      <w:pPr>
        <w:spacing w:after="0"/>
        <w:jc w:val="center"/>
        <w:rPr>
          <w:rFonts w:cstheme="minorHAnsi"/>
          <w:b/>
          <w:iCs/>
          <w:color w:val="FF0000"/>
          <w:sz w:val="32"/>
          <w:szCs w:val="40"/>
        </w:rPr>
      </w:pPr>
      <w:r>
        <w:rPr>
          <w:rFonts w:cstheme="minorHAnsi"/>
          <w:b/>
          <w:iCs/>
          <w:color w:val="FF0000"/>
          <w:sz w:val="32"/>
          <w:szCs w:val="40"/>
        </w:rPr>
        <w:t>Okruhy platí pro studenty s nástupem do studia od 1. 10. 202</w:t>
      </w:r>
      <w:r w:rsidR="00033B05">
        <w:rPr>
          <w:rFonts w:cstheme="minorHAnsi"/>
          <w:b/>
          <w:iCs/>
          <w:color w:val="FF0000"/>
          <w:sz w:val="32"/>
          <w:szCs w:val="40"/>
        </w:rPr>
        <w:t>1</w:t>
      </w:r>
    </w:p>
    <w:p w14:paraId="4E832C14" w14:textId="77777777" w:rsidR="00AD22AB" w:rsidRPr="00AD22AB" w:rsidRDefault="00AD22AB" w:rsidP="00AD22AB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AD22AB">
        <w:rPr>
          <w:rFonts w:cstheme="minorHAnsi"/>
          <w:b/>
          <w:bCs/>
        </w:rPr>
        <w:t>Základní rysy současného pojetí hudební výchovy v předškolní pedagogice. Integrativní hudební pedagogika na příkladech. Příprava na vyučování a pedagogické hudební dovednosti.</w:t>
      </w:r>
    </w:p>
    <w:p w14:paraId="193ED87B" w14:textId="77777777" w:rsidR="00AD22AB" w:rsidRPr="00AD22AB" w:rsidRDefault="00AD22AB" w:rsidP="00AD22AB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AD22AB">
        <w:rPr>
          <w:rFonts w:cstheme="minorHAnsi"/>
          <w:b/>
          <w:bCs/>
        </w:rPr>
        <w:t>Hudební vývoj dítěte do tří let.</w:t>
      </w:r>
    </w:p>
    <w:p w14:paraId="1B0398AA" w14:textId="77777777" w:rsidR="00AD22AB" w:rsidRPr="00AD22AB" w:rsidRDefault="00AD22AB" w:rsidP="00AD22AB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AD22AB">
        <w:rPr>
          <w:rFonts w:cstheme="minorHAnsi"/>
          <w:b/>
          <w:bCs/>
        </w:rPr>
        <w:t>Hudební vývoj dítěte od tří do šesti let.</w:t>
      </w:r>
    </w:p>
    <w:p w14:paraId="74046B26" w14:textId="77777777" w:rsidR="00AD22AB" w:rsidRPr="00AD22AB" w:rsidRDefault="00AD22AB" w:rsidP="00AD22AB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AD22AB">
        <w:rPr>
          <w:rFonts w:cstheme="minorHAnsi"/>
          <w:b/>
          <w:bCs/>
        </w:rPr>
        <w:t>Charakteristika hudebních schopností. Diagnostika hudebních schopností dětí předškolního věku.</w:t>
      </w:r>
    </w:p>
    <w:p w14:paraId="688F9640" w14:textId="77777777" w:rsidR="00AD22AB" w:rsidRPr="00AD22AB" w:rsidRDefault="00AD22AB" w:rsidP="00AD22AB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AD22AB">
        <w:rPr>
          <w:rFonts w:cstheme="minorHAnsi"/>
          <w:b/>
          <w:bCs/>
        </w:rPr>
        <w:t>Hudebně výrazové prostředky. Rozvoj hudební představivosti v jednotlivých hudebních činnostech.</w:t>
      </w:r>
    </w:p>
    <w:p w14:paraId="6784026B" w14:textId="77777777" w:rsidR="00AD22AB" w:rsidRPr="00AD22AB" w:rsidRDefault="00AD22AB" w:rsidP="00AD22AB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AD22AB">
        <w:rPr>
          <w:rFonts w:cstheme="minorHAnsi"/>
          <w:b/>
          <w:bCs/>
        </w:rPr>
        <w:t>Význam a varianty pěveckých činností v mateřské škole, hlediska výběru písní, nácvik písně. Rozsah hlasu a dětský pěvecký projev v ontogenetickém vývoji. Tonální cítění.</w:t>
      </w:r>
    </w:p>
    <w:p w14:paraId="4E5DB5A9" w14:textId="77777777" w:rsidR="00AD22AB" w:rsidRPr="00AD22AB" w:rsidRDefault="00AD22AB" w:rsidP="00AD22AB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AD22AB">
        <w:rPr>
          <w:rFonts w:cstheme="minorHAnsi"/>
          <w:b/>
          <w:bCs/>
        </w:rPr>
        <w:t>Integrace pěveckých činností s ostatními hudebními a esteticko-výchovnými činnostmi. Modely vokální intonace. Péče o dětský hlas. Hudebně sluchové schopnosti.</w:t>
      </w:r>
    </w:p>
    <w:p w14:paraId="7C0EF8B8" w14:textId="77777777" w:rsidR="00AD22AB" w:rsidRPr="00AD22AB" w:rsidRDefault="00AD22AB" w:rsidP="00AD22AB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AD22AB">
        <w:rPr>
          <w:rFonts w:cstheme="minorHAnsi"/>
          <w:b/>
          <w:bCs/>
        </w:rPr>
        <w:t>Význam a varianty instrumentálních činností v mateřské škole, rozdělení a metodika hry na dětské hudební nástroje. Rytmické cítění.</w:t>
      </w:r>
    </w:p>
    <w:p w14:paraId="6568B35C" w14:textId="0CE73808" w:rsidR="00AD22AB" w:rsidRPr="00AD22AB" w:rsidRDefault="00AD22AB" w:rsidP="00AD22AB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AD22AB">
        <w:rPr>
          <w:rFonts w:cstheme="minorHAnsi"/>
          <w:b/>
          <w:bCs/>
        </w:rPr>
        <w:t>Základní principy hudebně</w:t>
      </w:r>
      <w:r>
        <w:rPr>
          <w:rFonts w:cstheme="minorHAnsi"/>
          <w:b/>
          <w:bCs/>
        </w:rPr>
        <w:t>-</w:t>
      </w:r>
      <w:r w:rsidRPr="00AD22AB">
        <w:rPr>
          <w:rFonts w:cstheme="minorHAnsi"/>
          <w:b/>
          <w:bCs/>
        </w:rPr>
        <w:t>výchovných konceptů E. J-Dalcroze, Z. Kodály, C. Orff, S. Suzuki. Dětská hudební tvořivost.</w:t>
      </w:r>
    </w:p>
    <w:p w14:paraId="7CB5CED3" w14:textId="77777777" w:rsidR="00AD22AB" w:rsidRPr="00AD22AB" w:rsidRDefault="00AD22AB" w:rsidP="00AD22AB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AD22AB">
        <w:rPr>
          <w:rFonts w:cstheme="minorHAnsi"/>
          <w:b/>
          <w:bCs/>
        </w:rPr>
        <w:t>Význam a varianty hudebně pohybových činností v mateřské škole, rozvoj hudebních schopností prostřednictvím hudebně pohybových činností. Hudební paměť.</w:t>
      </w:r>
    </w:p>
    <w:p w14:paraId="65CC5EE6" w14:textId="77777777" w:rsidR="00AD22AB" w:rsidRPr="00AD22AB" w:rsidRDefault="00AD22AB" w:rsidP="00AD22AB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AD22AB">
        <w:rPr>
          <w:rFonts w:cstheme="minorHAnsi"/>
          <w:b/>
          <w:bCs/>
        </w:rPr>
        <w:t>Význam a varianty poslechových činností v mateřské škole, rozvoj hudebních schopností prostřednictvím poslechových činností. Sluchová pozornost, selektivní sluchová pozornost.</w:t>
      </w:r>
    </w:p>
    <w:p w14:paraId="6C618D45" w14:textId="77777777" w:rsidR="00AD22AB" w:rsidRPr="00AD22AB" w:rsidRDefault="00AD22AB" w:rsidP="00AD22AB">
      <w:pPr>
        <w:pStyle w:val="Odstavecseseznamem"/>
        <w:numPr>
          <w:ilvl w:val="0"/>
          <w:numId w:val="5"/>
        </w:numPr>
        <w:spacing w:before="240" w:line="360" w:lineRule="auto"/>
        <w:jc w:val="both"/>
        <w:rPr>
          <w:rFonts w:cstheme="minorHAnsi"/>
          <w:b/>
          <w:bCs/>
        </w:rPr>
      </w:pPr>
      <w:r w:rsidRPr="00AD22AB">
        <w:rPr>
          <w:rFonts w:cstheme="minorHAnsi"/>
          <w:b/>
          <w:bCs/>
        </w:rPr>
        <w:t>Hudební činnosti v logopedické prevenci, jejich varianty a vliv na jazykové roviny.</w:t>
      </w:r>
    </w:p>
    <w:p w14:paraId="5376F439" w14:textId="77777777" w:rsidR="002A168B" w:rsidRPr="00470248" w:rsidRDefault="002A168B" w:rsidP="007B3CAA">
      <w:pPr>
        <w:jc w:val="both"/>
        <w:rPr>
          <w:rFonts w:cstheme="minorHAnsi"/>
        </w:rPr>
      </w:pPr>
    </w:p>
    <w:p w14:paraId="52AD879F" w14:textId="3AE908CC" w:rsidR="00E46AC1" w:rsidRPr="007B3CAA" w:rsidRDefault="002A168B" w:rsidP="007B3CAA">
      <w:pPr>
        <w:jc w:val="both"/>
        <w:rPr>
          <w:rFonts w:cstheme="minorHAnsi"/>
        </w:rPr>
      </w:pPr>
      <w:r w:rsidRPr="00470248">
        <w:rPr>
          <w:rFonts w:cstheme="minorHAnsi"/>
        </w:rPr>
        <w:t>V Praze, 2</w:t>
      </w:r>
      <w:r w:rsidR="00AD22AB">
        <w:rPr>
          <w:rFonts w:cstheme="minorHAnsi"/>
        </w:rPr>
        <w:t>8</w:t>
      </w:r>
      <w:r w:rsidRPr="00470248">
        <w:rPr>
          <w:rFonts w:cstheme="minorHAnsi"/>
        </w:rPr>
        <w:t>. 9. 2023</w:t>
      </w:r>
    </w:p>
    <w:sectPr w:rsidR="00E46AC1" w:rsidRPr="007B3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D686" w14:textId="77777777" w:rsidR="005B4F7D" w:rsidRDefault="005B4F7D" w:rsidP="004B1C99">
      <w:pPr>
        <w:spacing w:after="0" w:line="240" w:lineRule="auto"/>
      </w:pPr>
      <w:r>
        <w:separator/>
      </w:r>
    </w:p>
  </w:endnote>
  <w:endnote w:type="continuationSeparator" w:id="0">
    <w:p w14:paraId="1B55B527" w14:textId="77777777" w:rsidR="005B4F7D" w:rsidRDefault="005B4F7D" w:rsidP="004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F1FE" w14:textId="77777777" w:rsidR="00C170AE" w:rsidRDefault="00C170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1144"/>
      <w:docPartObj>
        <w:docPartGallery w:val="Page Numbers (Bottom of Page)"/>
        <w:docPartUnique/>
      </w:docPartObj>
    </w:sdtPr>
    <w:sdtContent>
      <w:p w14:paraId="722869BA" w14:textId="573A9ED0" w:rsidR="004B1C99" w:rsidRDefault="004B1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C1">
          <w:rPr>
            <w:noProof/>
          </w:rPr>
          <w:t>3</w:t>
        </w:r>
        <w:r>
          <w:fldChar w:fldCharType="end"/>
        </w:r>
      </w:p>
    </w:sdtContent>
  </w:sdt>
  <w:p w14:paraId="33680A8B" w14:textId="77777777" w:rsidR="004B1C99" w:rsidRDefault="004B1C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518F" w14:textId="77777777" w:rsidR="00C170AE" w:rsidRDefault="00C17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0AAB" w14:textId="77777777" w:rsidR="005B4F7D" w:rsidRDefault="005B4F7D" w:rsidP="004B1C99">
      <w:pPr>
        <w:spacing w:after="0" w:line="240" w:lineRule="auto"/>
      </w:pPr>
      <w:r>
        <w:separator/>
      </w:r>
    </w:p>
  </w:footnote>
  <w:footnote w:type="continuationSeparator" w:id="0">
    <w:p w14:paraId="445F3FE8" w14:textId="77777777" w:rsidR="005B4F7D" w:rsidRDefault="005B4F7D" w:rsidP="004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EBA9" w14:textId="77777777" w:rsidR="00C170AE" w:rsidRDefault="00C170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EFF" w14:textId="74057075" w:rsidR="004B1C99" w:rsidRDefault="004B1C99">
    <w:pPr>
      <w:pStyle w:val="Zhlav"/>
    </w:pPr>
    <w:r>
      <w:rPr>
        <w:noProof/>
        <w:lang w:eastAsia="cs-CZ"/>
      </w:rPr>
      <w:drawing>
        <wp:inline distT="0" distB="0" distL="0" distR="0" wp14:anchorId="48C2AC25" wp14:editId="1BAFEFBA">
          <wp:extent cx="2333625" cy="568736"/>
          <wp:effectExtent l="0" t="0" r="0" b="3175"/>
          <wp:docPr id="13" name="Logo PEDF CUNI rgb EMF (c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DF CUNI rgb EMF (cc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315" cy="57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2E794" w14:textId="77777777" w:rsidR="004B1C99" w:rsidRDefault="004B1C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A7B9" w14:textId="77777777" w:rsidR="00C170AE" w:rsidRDefault="00C170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CE9"/>
    <w:multiLevelType w:val="hybridMultilevel"/>
    <w:tmpl w:val="FF945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486"/>
    <w:multiLevelType w:val="hybridMultilevel"/>
    <w:tmpl w:val="207EFD46"/>
    <w:lvl w:ilvl="0" w:tplc="B46C3B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3049"/>
    <w:multiLevelType w:val="hybridMultilevel"/>
    <w:tmpl w:val="3116A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064"/>
    <w:multiLevelType w:val="hybridMultilevel"/>
    <w:tmpl w:val="4D460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630EF"/>
    <w:multiLevelType w:val="hybridMultilevel"/>
    <w:tmpl w:val="723AB19C"/>
    <w:lvl w:ilvl="0" w:tplc="033C6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1754">
    <w:abstractNumId w:val="3"/>
  </w:num>
  <w:num w:numId="2" w16cid:durableId="1624190160">
    <w:abstractNumId w:val="0"/>
  </w:num>
  <w:num w:numId="3" w16cid:durableId="237331688">
    <w:abstractNumId w:val="1"/>
  </w:num>
  <w:num w:numId="4" w16cid:durableId="34932708">
    <w:abstractNumId w:val="4"/>
  </w:num>
  <w:num w:numId="5" w16cid:durableId="1250776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41"/>
    <w:rsid w:val="00033B05"/>
    <w:rsid w:val="0004080A"/>
    <w:rsid w:val="0004109D"/>
    <w:rsid w:val="000503D8"/>
    <w:rsid w:val="000623A9"/>
    <w:rsid w:val="00085308"/>
    <w:rsid w:val="000E192E"/>
    <w:rsid w:val="000E1A71"/>
    <w:rsid w:val="00110AF7"/>
    <w:rsid w:val="00111811"/>
    <w:rsid w:val="001B3D6C"/>
    <w:rsid w:val="001B6D1A"/>
    <w:rsid w:val="001C21C3"/>
    <w:rsid w:val="002028B1"/>
    <w:rsid w:val="0020357D"/>
    <w:rsid w:val="00221D81"/>
    <w:rsid w:val="00237AF8"/>
    <w:rsid w:val="0024344C"/>
    <w:rsid w:val="00253EBE"/>
    <w:rsid w:val="00274BED"/>
    <w:rsid w:val="00276261"/>
    <w:rsid w:val="002A168B"/>
    <w:rsid w:val="002C3030"/>
    <w:rsid w:val="002D5237"/>
    <w:rsid w:val="002F718A"/>
    <w:rsid w:val="00331383"/>
    <w:rsid w:val="00391958"/>
    <w:rsid w:val="003A2D03"/>
    <w:rsid w:val="003B6880"/>
    <w:rsid w:val="003C6FF4"/>
    <w:rsid w:val="003E79D5"/>
    <w:rsid w:val="003F31E8"/>
    <w:rsid w:val="00421445"/>
    <w:rsid w:val="004530E3"/>
    <w:rsid w:val="00470248"/>
    <w:rsid w:val="00470F11"/>
    <w:rsid w:val="00477125"/>
    <w:rsid w:val="004A2A63"/>
    <w:rsid w:val="004A78E6"/>
    <w:rsid w:val="004B1315"/>
    <w:rsid w:val="004B1C99"/>
    <w:rsid w:val="004B682F"/>
    <w:rsid w:val="004B7E1D"/>
    <w:rsid w:val="004C128F"/>
    <w:rsid w:val="004D4903"/>
    <w:rsid w:val="004F239B"/>
    <w:rsid w:val="0054746B"/>
    <w:rsid w:val="00571723"/>
    <w:rsid w:val="005971CF"/>
    <w:rsid w:val="005A0600"/>
    <w:rsid w:val="005A1074"/>
    <w:rsid w:val="005A486C"/>
    <w:rsid w:val="005B1595"/>
    <w:rsid w:val="005B4F7D"/>
    <w:rsid w:val="005C0626"/>
    <w:rsid w:val="005C0CDA"/>
    <w:rsid w:val="005E418F"/>
    <w:rsid w:val="005F4919"/>
    <w:rsid w:val="00650FD1"/>
    <w:rsid w:val="00661D58"/>
    <w:rsid w:val="00663036"/>
    <w:rsid w:val="006844AB"/>
    <w:rsid w:val="006863FD"/>
    <w:rsid w:val="006D1D6D"/>
    <w:rsid w:val="006E6441"/>
    <w:rsid w:val="0070413B"/>
    <w:rsid w:val="00742265"/>
    <w:rsid w:val="0074245C"/>
    <w:rsid w:val="00760EAD"/>
    <w:rsid w:val="0077015E"/>
    <w:rsid w:val="00794092"/>
    <w:rsid w:val="007A7346"/>
    <w:rsid w:val="007B3CAA"/>
    <w:rsid w:val="007E74F6"/>
    <w:rsid w:val="008002DD"/>
    <w:rsid w:val="008309B9"/>
    <w:rsid w:val="00874A49"/>
    <w:rsid w:val="008A5246"/>
    <w:rsid w:val="008B6041"/>
    <w:rsid w:val="008B6720"/>
    <w:rsid w:val="008D6D28"/>
    <w:rsid w:val="008E6F12"/>
    <w:rsid w:val="008F6E8D"/>
    <w:rsid w:val="00915073"/>
    <w:rsid w:val="009174B7"/>
    <w:rsid w:val="00935F06"/>
    <w:rsid w:val="009442C0"/>
    <w:rsid w:val="00951204"/>
    <w:rsid w:val="00970221"/>
    <w:rsid w:val="00980D0A"/>
    <w:rsid w:val="009A1DB7"/>
    <w:rsid w:val="009A40E4"/>
    <w:rsid w:val="009A4BA6"/>
    <w:rsid w:val="009B5ED8"/>
    <w:rsid w:val="009C05C0"/>
    <w:rsid w:val="009C6C08"/>
    <w:rsid w:val="009D7CDD"/>
    <w:rsid w:val="009E0C21"/>
    <w:rsid w:val="00A53351"/>
    <w:rsid w:val="00A6025A"/>
    <w:rsid w:val="00A6225F"/>
    <w:rsid w:val="00A665E9"/>
    <w:rsid w:val="00A766F0"/>
    <w:rsid w:val="00AB053C"/>
    <w:rsid w:val="00AB389A"/>
    <w:rsid w:val="00AD22AB"/>
    <w:rsid w:val="00B208C9"/>
    <w:rsid w:val="00B210C3"/>
    <w:rsid w:val="00B34051"/>
    <w:rsid w:val="00B568FE"/>
    <w:rsid w:val="00B7664B"/>
    <w:rsid w:val="00B823C7"/>
    <w:rsid w:val="00BA5276"/>
    <w:rsid w:val="00BB55C4"/>
    <w:rsid w:val="00BC77DB"/>
    <w:rsid w:val="00C01479"/>
    <w:rsid w:val="00C06D58"/>
    <w:rsid w:val="00C170AE"/>
    <w:rsid w:val="00C30FDF"/>
    <w:rsid w:val="00C710B2"/>
    <w:rsid w:val="00C84A79"/>
    <w:rsid w:val="00CA1109"/>
    <w:rsid w:val="00CA1E0A"/>
    <w:rsid w:val="00CB1D16"/>
    <w:rsid w:val="00CC3F7F"/>
    <w:rsid w:val="00CC54C4"/>
    <w:rsid w:val="00CE0F73"/>
    <w:rsid w:val="00CE1429"/>
    <w:rsid w:val="00CE1BC4"/>
    <w:rsid w:val="00D20709"/>
    <w:rsid w:val="00D60DC5"/>
    <w:rsid w:val="00D72D7B"/>
    <w:rsid w:val="00D865D4"/>
    <w:rsid w:val="00DB16DB"/>
    <w:rsid w:val="00DC5257"/>
    <w:rsid w:val="00DE2CCE"/>
    <w:rsid w:val="00DF3869"/>
    <w:rsid w:val="00E41003"/>
    <w:rsid w:val="00E46AC1"/>
    <w:rsid w:val="00E76AE5"/>
    <w:rsid w:val="00E92853"/>
    <w:rsid w:val="00EE08B0"/>
    <w:rsid w:val="00EF7352"/>
    <w:rsid w:val="00F03D92"/>
    <w:rsid w:val="00F37F4F"/>
    <w:rsid w:val="00F408F0"/>
    <w:rsid w:val="00F509F0"/>
    <w:rsid w:val="00F72C23"/>
    <w:rsid w:val="00F744FF"/>
    <w:rsid w:val="00F80524"/>
    <w:rsid w:val="00F80799"/>
    <w:rsid w:val="00F9343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BF547"/>
  <w15:docId w15:val="{B828471F-7B2E-47E1-A7B6-4F5BB8C0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4B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A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C99"/>
  </w:style>
  <w:style w:type="paragraph" w:styleId="Zpat">
    <w:name w:val="footer"/>
    <w:basedOn w:val="Normln"/>
    <w:link w:val="ZpatChar"/>
    <w:uiPriority w:val="99"/>
    <w:unhideWhenUsed/>
    <w:rsid w:val="004B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C99"/>
  </w:style>
  <w:style w:type="paragraph" w:styleId="Textbubliny">
    <w:name w:val="Balloon Text"/>
    <w:basedOn w:val="Normln"/>
    <w:link w:val="TextbublinyChar"/>
    <w:uiPriority w:val="99"/>
    <w:semiHidden/>
    <w:unhideWhenUsed/>
    <w:rsid w:val="003A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E4CB-814B-48A2-8B21-B60B69CA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Loudová Stralczynská</dc:creator>
  <cp:lastModifiedBy>Barbora Loudová Stralczynská</cp:lastModifiedBy>
  <cp:revision>5</cp:revision>
  <cp:lastPrinted>2022-12-06T21:28:00Z</cp:lastPrinted>
  <dcterms:created xsi:type="dcterms:W3CDTF">2023-09-28T09:00:00Z</dcterms:created>
  <dcterms:modified xsi:type="dcterms:W3CDTF">2023-09-28T09:30:00Z</dcterms:modified>
</cp:coreProperties>
</file>